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ED32BC" w14:paraId="148105FD" w14:textId="77777777" w:rsidTr="00ED32BC">
        <w:tc>
          <w:tcPr>
            <w:tcW w:w="4819" w:type="dxa"/>
          </w:tcPr>
          <w:p w14:paraId="4DDC3FAD" w14:textId="77777777" w:rsidR="00ED32BC" w:rsidRPr="00A86EBC" w:rsidRDefault="00ED32BC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bookmarkStart w:id="0" w:name="_Hlk177049329"/>
            <w:r w:rsidRPr="00A86EBC">
              <w:rPr>
                <w:rFonts w:ascii="Charter" w:hAnsi="Charter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D2F9AE7" wp14:editId="665655F9">
                  <wp:extent cx="604089" cy="679450"/>
                  <wp:effectExtent l="0" t="0" r="5715" b="6350"/>
                  <wp:docPr id="765090420" name="Immagine 1" descr="Immagine che contiene emblema, cresta, simbolo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1005" name="Immagine 1" descr="Immagine che contiene emblema, cresta, simbolo, logo&#10;&#10;Descrizione generat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6" cy="6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3BF0B" w14:textId="77777777" w:rsidR="00ED32BC" w:rsidRPr="007416BB" w:rsidRDefault="00ED32BC" w:rsidP="000317A7">
            <w:pPr>
              <w:spacing w:line="280" w:lineRule="atLeast"/>
              <w:ind w:right="-17"/>
              <w:jc w:val="center"/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</w:pP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Presidenza del Consiglio dei ministri</w:t>
            </w:r>
          </w:p>
          <w:p w14:paraId="721554E1" w14:textId="06F33EF8" w:rsidR="00ED32BC" w:rsidRDefault="00ED32BC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Dipartimento per le politiche</w:t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br/>
              <w:t>in favore delle persone con disabilità</w:t>
            </w:r>
          </w:p>
        </w:tc>
        <w:tc>
          <w:tcPr>
            <w:tcW w:w="4820" w:type="dxa"/>
          </w:tcPr>
          <w:p w14:paraId="4F652022" w14:textId="77777777" w:rsidR="00ED32BC" w:rsidRPr="00A86EBC" w:rsidRDefault="00ED32BC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 w:rsidRPr="00A86EBC">
              <w:rPr>
                <w:rFonts w:ascii="Charter" w:hAnsi="Charter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40AACA3" wp14:editId="688DB02B">
                  <wp:extent cx="604089" cy="679450"/>
                  <wp:effectExtent l="0" t="0" r="5715" b="6350"/>
                  <wp:docPr id="187349228" name="Immagine 1" descr="Immagine che contiene emblema, cresta, simbolo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1005" name="Immagine 1" descr="Immagine che contiene emblema, cresta, simbolo, logo&#10;&#10;Descrizione generat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6" cy="6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952CE" w14:textId="521BD6C4" w:rsidR="00ED32BC" w:rsidRDefault="00ED32BC" w:rsidP="000317A7">
            <w:pPr>
              <w:spacing w:line="280" w:lineRule="atLeast"/>
              <w:ind w:right="-17"/>
              <w:jc w:val="center"/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</w:pP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Minist</w:t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e</w:t>
            </w: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ro </w:t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dell’istruzione e del merito</w:t>
            </w:r>
          </w:p>
          <w:p w14:paraId="63FA4DA1" w14:textId="110B07AE" w:rsidR="00ED32BC" w:rsidRDefault="00ED32BC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Dipartimento per il sistema educativo</w:t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br/>
              <w:t>di istruzione e di formazione</w:t>
            </w:r>
          </w:p>
        </w:tc>
      </w:tr>
    </w:tbl>
    <w:bookmarkEnd w:id="0"/>
    <w:p w14:paraId="66DD407A" w14:textId="398D990E" w:rsidR="0012503B" w:rsidRPr="004176A8" w:rsidRDefault="00A104F9" w:rsidP="000317A7">
      <w:pPr>
        <w:spacing w:before="480" w:after="0" w:line="280" w:lineRule="atLeast"/>
        <w:ind w:left="5387" w:hanging="567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A</w:t>
      </w:r>
      <w:r w:rsidR="00ED32BC" w:rsidRPr="004176A8">
        <w:rPr>
          <w:rFonts w:ascii="Times New Roman" w:hAnsi="Times New Roman" w:cs="Times New Roman"/>
          <w:sz w:val="24"/>
          <w:szCs w:val="24"/>
        </w:rPr>
        <w:t>gli</w:t>
      </w:r>
      <w:r w:rsidR="00FA64B7" w:rsidRPr="004176A8">
        <w:rPr>
          <w:rFonts w:ascii="Times New Roman" w:hAnsi="Times New Roman" w:cs="Times New Roman"/>
          <w:sz w:val="24"/>
          <w:szCs w:val="24"/>
        </w:rPr>
        <w:tab/>
      </w:r>
      <w:r w:rsidR="00ED32BC" w:rsidRPr="004176A8">
        <w:rPr>
          <w:rFonts w:ascii="Times New Roman" w:hAnsi="Times New Roman" w:cs="Times New Roman"/>
          <w:sz w:val="24"/>
          <w:szCs w:val="24"/>
        </w:rPr>
        <w:t>Uffici scolastici regionali per la Calabria,</w:t>
      </w:r>
      <w:r w:rsidR="00ED32BC" w:rsidRPr="004176A8">
        <w:rPr>
          <w:rFonts w:ascii="Times New Roman" w:hAnsi="Times New Roman" w:cs="Times New Roman"/>
          <w:sz w:val="24"/>
          <w:szCs w:val="24"/>
        </w:rPr>
        <w:br/>
        <w:t>la Campania, l’Emilia-Romagna,</w:t>
      </w:r>
      <w:r w:rsidR="00ED32BC" w:rsidRPr="004176A8">
        <w:rPr>
          <w:rFonts w:ascii="Times New Roman" w:hAnsi="Times New Roman" w:cs="Times New Roman"/>
          <w:sz w:val="24"/>
          <w:szCs w:val="24"/>
        </w:rPr>
        <w:br/>
        <w:t>il Friuli Venezia-Giulia, il Lazio, la Lombardia, la Sardegna, la Toscana, l’Umbria</w:t>
      </w:r>
    </w:p>
    <w:p w14:paraId="071CD2C0" w14:textId="1F5AD998" w:rsidR="00ED32BC" w:rsidRPr="004176A8" w:rsidRDefault="00ED32BC" w:rsidP="000317A7">
      <w:pPr>
        <w:spacing w:before="120" w:after="0" w:line="280" w:lineRule="atLeast"/>
        <w:ind w:left="5387" w:hanging="567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Alle</w:t>
      </w:r>
      <w:r w:rsidRPr="004176A8">
        <w:rPr>
          <w:rFonts w:ascii="Times New Roman" w:hAnsi="Times New Roman" w:cs="Times New Roman"/>
          <w:sz w:val="24"/>
          <w:szCs w:val="24"/>
        </w:rPr>
        <w:tab/>
        <w:t>Istituzioni scolastiche ed educative situate nelle Province di Brescia, Catanzaro, Firenze, Forlì-Cesena, Frosinone, Perugia, Salerno, Sassari, Trieste</w:t>
      </w:r>
    </w:p>
    <w:p w14:paraId="212E8229" w14:textId="12FE5199" w:rsidR="003F0B24" w:rsidRPr="004176A8" w:rsidRDefault="003F0B24" w:rsidP="000317A7">
      <w:pPr>
        <w:spacing w:after="0" w:line="280" w:lineRule="atLeast"/>
        <w:ind w:left="5387" w:hanging="567"/>
        <w:rPr>
          <w:rFonts w:ascii="Times New Roman" w:hAnsi="Times New Roman" w:cs="Times New Roman"/>
          <w:sz w:val="24"/>
          <w:szCs w:val="24"/>
        </w:rPr>
        <w:sectPr w:rsidR="003F0B24" w:rsidRPr="004176A8" w:rsidSect="009E77C5">
          <w:pgSz w:w="11906" w:h="16838"/>
          <w:pgMar w:top="426" w:right="1134" w:bottom="993" w:left="1134" w:header="708" w:footer="708" w:gutter="0"/>
          <w:cols w:space="708"/>
          <w:docGrid w:linePitch="360"/>
        </w:sectPr>
      </w:pPr>
    </w:p>
    <w:p w14:paraId="5B0A0C54" w14:textId="5E2632B3" w:rsidR="00A104F9" w:rsidRPr="004176A8" w:rsidRDefault="00092D9D" w:rsidP="000317A7">
      <w:pPr>
        <w:tabs>
          <w:tab w:val="left" w:pos="1134"/>
        </w:tabs>
        <w:spacing w:before="480" w:after="480" w:line="280" w:lineRule="atLeas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Oggetto:</w:t>
      </w:r>
      <w:r w:rsidRPr="004176A8">
        <w:rPr>
          <w:rFonts w:ascii="Times New Roman" w:hAnsi="Times New Roman" w:cs="Times New Roman"/>
          <w:sz w:val="24"/>
          <w:szCs w:val="24"/>
        </w:rPr>
        <w:tab/>
      </w:r>
      <w:r w:rsidR="00ED32BC" w:rsidRPr="004176A8">
        <w:rPr>
          <w:rFonts w:ascii="Times New Roman" w:hAnsi="Times New Roman" w:cs="Times New Roman"/>
          <w:sz w:val="24"/>
          <w:szCs w:val="24"/>
        </w:rPr>
        <w:t>Formazione ai docenti coinvolti nei procedimenti di valutazione multidimensionale e nella redazione dei relativi progetti di vita di cui al Capo III del decreto legislativo 3 maggio 2024, n. 62</w:t>
      </w:r>
      <w:r w:rsidR="0016115C" w:rsidRPr="004176A8">
        <w:rPr>
          <w:rFonts w:ascii="Times New Roman" w:hAnsi="Times New Roman" w:cs="Times New Roman"/>
          <w:sz w:val="24"/>
          <w:szCs w:val="24"/>
        </w:rPr>
        <w:t>, ai sensi dell’articolo 6 del decreto legislativo 13 aprile 2017, n. 66.</w:t>
      </w:r>
    </w:p>
    <w:p w14:paraId="6523EF8E" w14:textId="77777777" w:rsidR="000317A7" w:rsidRPr="000317A7" w:rsidRDefault="0016115C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7A7">
        <w:rPr>
          <w:rFonts w:ascii="Times New Roman" w:hAnsi="Times New Roman" w:cs="Times New Roman"/>
          <w:sz w:val="24"/>
          <w:szCs w:val="24"/>
        </w:rPr>
        <w:t xml:space="preserve">Come è noto, gli articoli 6 e 7 del decreto legislativo 13 aprile 2017, n. 66 prevedono, per gli alunni con disabilità, la correlazione tra il </w:t>
      </w:r>
      <w:r w:rsidR="000317A7" w:rsidRPr="000317A7">
        <w:rPr>
          <w:rFonts w:ascii="Times New Roman" w:hAnsi="Times New Roman" w:cs="Times New Roman"/>
          <w:sz w:val="24"/>
          <w:szCs w:val="24"/>
        </w:rPr>
        <w:t>PEI</w:t>
      </w:r>
      <w:r w:rsidRPr="000317A7">
        <w:rPr>
          <w:rFonts w:ascii="Times New Roman" w:hAnsi="Times New Roman" w:cs="Times New Roman"/>
          <w:sz w:val="24"/>
          <w:szCs w:val="24"/>
        </w:rPr>
        <w:t xml:space="preserve"> scolastico ed il progetto individuale, di cui all’articolo 14 della legge n. 328/00</w:t>
      </w:r>
      <w:r w:rsidR="000317A7" w:rsidRPr="000317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B58BD4" w14:textId="2194D108" w:rsidR="0016115C" w:rsidRPr="000317A7" w:rsidRDefault="0016115C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7A7">
        <w:rPr>
          <w:rFonts w:ascii="Times New Roman" w:hAnsi="Times New Roman" w:cs="Times New Roman"/>
          <w:sz w:val="24"/>
          <w:szCs w:val="24"/>
        </w:rPr>
        <w:t>In particolare, l’articolo 6, comma 2 prevede</w:t>
      </w:r>
      <w:r w:rsidRPr="000317A7">
        <w:rPr>
          <w:rFonts w:ascii="Times New Roman" w:hAnsi="Times New Roman" w:cs="Times New Roman"/>
          <w:i/>
          <w:iCs/>
          <w:sz w:val="24"/>
          <w:szCs w:val="24"/>
        </w:rPr>
        <w:t>: “Le prestazioni, i servizi e le misure di cui al Progetto individuale sono definite anche con la partecipazione di un rappresentante dell'istituzione scolastica interessata.</w:t>
      </w:r>
      <w:r w:rsidRPr="000317A7">
        <w:rPr>
          <w:rFonts w:ascii="Times New Roman" w:hAnsi="Times New Roman" w:cs="Times New Roman"/>
          <w:sz w:val="24"/>
          <w:szCs w:val="24"/>
        </w:rPr>
        <w:t>”</w:t>
      </w:r>
    </w:p>
    <w:p w14:paraId="20D51000" w14:textId="1EC79BE7" w:rsidR="000317A7" w:rsidRPr="000317A7" w:rsidRDefault="0016115C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17A7">
        <w:rPr>
          <w:rFonts w:ascii="Times New Roman" w:hAnsi="Times New Roman" w:cs="Times New Roman"/>
          <w:sz w:val="24"/>
          <w:szCs w:val="24"/>
        </w:rPr>
        <w:t>In tale ottica, il recente decreto legislativo n. 62/2024, nell’ambito della disciplina dell’elaborazione del progetto di vita (Capo III)</w:t>
      </w:r>
      <w:r w:rsidR="001276C8" w:rsidRPr="000317A7">
        <w:rPr>
          <w:rFonts w:ascii="Times New Roman" w:hAnsi="Times New Roman" w:cs="Times New Roman"/>
          <w:sz w:val="24"/>
          <w:szCs w:val="24"/>
        </w:rPr>
        <w:t>,</w:t>
      </w:r>
      <w:r w:rsidRPr="000317A7">
        <w:rPr>
          <w:rFonts w:ascii="Times New Roman" w:hAnsi="Times New Roman" w:cs="Times New Roman"/>
          <w:sz w:val="24"/>
          <w:szCs w:val="24"/>
        </w:rPr>
        <w:t xml:space="preserve"> prevede la partecipazione </w:t>
      </w:r>
      <w:r w:rsidR="001276C8" w:rsidRPr="000317A7">
        <w:rPr>
          <w:rFonts w:ascii="Times New Roman" w:hAnsi="Times New Roman" w:cs="Times New Roman"/>
          <w:sz w:val="24"/>
          <w:szCs w:val="24"/>
        </w:rPr>
        <w:t xml:space="preserve">del rappresentante dell’istituzione scolastica </w:t>
      </w:r>
      <w:r w:rsidRPr="000317A7">
        <w:rPr>
          <w:rFonts w:ascii="Times New Roman" w:hAnsi="Times New Roman" w:cs="Times New Roman"/>
          <w:sz w:val="24"/>
          <w:szCs w:val="24"/>
        </w:rPr>
        <w:t>all’unità di valutaz</w:t>
      </w:r>
      <w:r w:rsidR="001276C8" w:rsidRPr="000317A7">
        <w:rPr>
          <w:rFonts w:ascii="Times New Roman" w:hAnsi="Times New Roman" w:cs="Times New Roman"/>
          <w:sz w:val="24"/>
          <w:szCs w:val="24"/>
        </w:rPr>
        <w:t>i</w:t>
      </w:r>
      <w:r w:rsidRPr="000317A7">
        <w:rPr>
          <w:rFonts w:ascii="Times New Roman" w:hAnsi="Times New Roman" w:cs="Times New Roman"/>
          <w:sz w:val="24"/>
          <w:szCs w:val="24"/>
        </w:rPr>
        <w:t>one multidimensionale</w:t>
      </w:r>
      <w:r w:rsidR="001276C8" w:rsidRPr="000317A7">
        <w:rPr>
          <w:rFonts w:ascii="Times New Roman" w:hAnsi="Times New Roman" w:cs="Times New Roman"/>
          <w:sz w:val="24"/>
          <w:szCs w:val="24"/>
        </w:rPr>
        <w:t xml:space="preserve">, che opererà secondo i nuovi dettami della riforma in materia di disabilità. </w:t>
      </w:r>
    </w:p>
    <w:p w14:paraId="509ED4A0" w14:textId="37C9EAD9" w:rsidR="009C1946" w:rsidRPr="000317A7" w:rsidRDefault="001276C8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 xml:space="preserve">Infatti, </w:t>
      </w:r>
      <w:r w:rsidR="000317A7">
        <w:rPr>
          <w:rFonts w:ascii="Times New Roman" w:hAnsi="Times New Roman" w:cs="Times New Roman"/>
          <w:sz w:val="24"/>
          <w:szCs w:val="24"/>
        </w:rPr>
        <w:t xml:space="preserve">il </w:t>
      </w:r>
      <w:r w:rsidR="00B073FC" w:rsidRPr="004176A8">
        <w:rPr>
          <w:rFonts w:ascii="Times New Roman" w:hAnsi="Times New Roman" w:cs="Times New Roman"/>
          <w:sz w:val="24"/>
          <w:szCs w:val="24"/>
        </w:rPr>
        <w:t xml:space="preserve">decreto legislativo n. 62 del 2024 introduce una riforma </w:t>
      </w:r>
      <w:r w:rsidR="00D5276E" w:rsidRPr="00703F21">
        <w:rPr>
          <w:rFonts w:ascii="Times New Roman" w:hAnsi="Times New Roman" w:cs="Times New Roman"/>
          <w:sz w:val="24"/>
          <w:szCs w:val="24"/>
        </w:rPr>
        <w:t>volta</w:t>
      </w:r>
      <w:r w:rsidR="00D5276E">
        <w:rPr>
          <w:rFonts w:ascii="Times New Roman" w:hAnsi="Times New Roman" w:cs="Times New Roman"/>
          <w:sz w:val="24"/>
          <w:szCs w:val="24"/>
        </w:rPr>
        <w:t xml:space="preserve"> </w:t>
      </w:r>
      <w:r w:rsidR="00B073FC" w:rsidRPr="004176A8">
        <w:rPr>
          <w:rFonts w:ascii="Times New Roman" w:hAnsi="Times New Roman" w:cs="Times New Roman"/>
          <w:sz w:val="24"/>
          <w:szCs w:val="24"/>
        </w:rPr>
        <w:t>alla valorizzazione delle persone con disabilità</w:t>
      </w:r>
      <w:r w:rsidR="009C1946" w:rsidRPr="004176A8">
        <w:rPr>
          <w:rFonts w:ascii="Times New Roman" w:hAnsi="Times New Roman" w:cs="Times New Roman"/>
          <w:sz w:val="24"/>
          <w:szCs w:val="24"/>
        </w:rPr>
        <w:t>.</w:t>
      </w:r>
      <w:r w:rsidR="00B073FC" w:rsidRPr="004176A8">
        <w:rPr>
          <w:rFonts w:ascii="Times New Roman" w:hAnsi="Times New Roman" w:cs="Times New Roman"/>
          <w:sz w:val="24"/>
          <w:szCs w:val="24"/>
        </w:rPr>
        <w:t xml:space="preserve"> Le persone con disabilità</w:t>
      </w:r>
      <w:r w:rsidR="00060836" w:rsidRPr="004176A8">
        <w:rPr>
          <w:rFonts w:ascii="Times New Roman" w:hAnsi="Times New Roman" w:cs="Times New Roman"/>
          <w:sz w:val="24"/>
          <w:szCs w:val="24"/>
        </w:rPr>
        <w:t>, studenti inclusi,</w:t>
      </w:r>
      <w:r w:rsidR="00B073FC" w:rsidRPr="004176A8">
        <w:rPr>
          <w:rFonts w:ascii="Times New Roman" w:hAnsi="Times New Roman" w:cs="Times New Roman"/>
          <w:sz w:val="24"/>
          <w:szCs w:val="24"/>
        </w:rPr>
        <w:t xml:space="preserve"> divengono protagonisti e ottengono il riconoscimento della centralità dei loro desideri, delle loro preferenze e dei loro bisogni, così come previsto dalla Convenzione ONU sui diritti delle persone con disabilità.</w:t>
      </w:r>
    </w:p>
    <w:p w14:paraId="145D2EAD" w14:textId="454D334B" w:rsidR="00B073FC" w:rsidRPr="004176A8" w:rsidRDefault="00B073FC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 xml:space="preserve">Il cuore della riforma è il Progetto di vita, che garantisce una presa in carico completa e integrata della persona con disabilità sin dalla più tenera età, </w:t>
      </w:r>
      <w:r w:rsidR="001276C8" w:rsidRPr="004176A8">
        <w:rPr>
          <w:rFonts w:ascii="Times New Roman" w:hAnsi="Times New Roman" w:cs="Times New Roman"/>
          <w:sz w:val="24"/>
          <w:szCs w:val="24"/>
        </w:rPr>
        <w:t xml:space="preserve">allineando i singoli piani specifici di sostegno a quelli extrascolastici, </w:t>
      </w:r>
      <w:r w:rsidRPr="004176A8">
        <w:rPr>
          <w:rFonts w:ascii="Times New Roman" w:hAnsi="Times New Roman" w:cs="Times New Roman"/>
          <w:sz w:val="24"/>
          <w:szCs w:val="24"/>
        </w:rPr>
        <w:t xml:space="preserve">secondo una visione unitaria che tiene insieme tutti gli aspetti della vita quotidiana, </w:t>
      </w:r>
      <w:r w:rsidR="001276C8" w:rsidRPr="004176A8">
        <w:rPr>
          <w:rFonts w:ascii="Times New Roman" w:hAnsi="Times New Roman" w:cs="Times New Roman"/>
          <w:sz w:val="24"/>
          <w:szCs w:val="24"/>
        </w:rPr>
        <w:t xml:space="preserve">affinché </w:t>
      </w:r>
      <w:r w:rsidR="00060836" w:rsidRPr="004176A8">
        <w:rPr>
          <w:rFonts w:ascii="Times New Roman" w:hAnsi="Times New Roman" w:cs="Times New Roman"/>
          <w:sz w:val="24"/>
          <w:szCs w:val="24"/>
        </w:rPr>
        <w:t xml:space="preserve">il </w:t>
      </w:r>
      <w:r w:rsidR="001276C8" w:rsidRPr="004176A8">
        <w:rPr>
          <w:rFonts w:ascii="Times New Roman" w:hAnsi="Times New Roman" w:cs="Times New Roman"/>
          <w:sz w:val="24"/>
          <w:szCs w:val="24"/>
        </w:rPr>
        <w:t xml:space="preserve">maggior </w:t>
      </w:r>
      <w:r w:rsidR="00060836" w:rsidRPr="004176A8">
        <w:rPr>
          <w:rFonts w:ascii="Times New Roman" w:hAnsi="Times New Roman" w:cs="Times New Roman"/>
          <w:sz w:val="24"/>
          <w:szCs w:val="24"/>
        </w:rPr>
        <w:t>tempo passato nella comunità scolastica</w:t>
      </w:r>
      <w:r w:rsidR="001276C8" w:rsidRPr="004176A8">
        <w:rPr>
          <w:rFonts w:ascii="Times New Roman" w:hAnsi="Times New Roman" w:cs="Times New Roman"/>
          <w:sz w:val="24"/>
          <w:szCs w:val="24"/>
        </w:rPr>
        <w:t xml:space="preserve"> trovi uno sviluppo unitario e coerente anche con altri momenti della vita</w:t>
      </w:r>
      <w:r w:rsidR="008515CA" w:rsidRPr="004176A8">
        <w:rPr>
          <w:rFonts w:ascii="Times New Roman" w:hAnsi="Times New Roman" w:cs="Times New Roman"/>
          <w:sz w:val="24"/>
          <w:szCs w:val="24"/>
        </w:rPr>
        <w:t>.</w:t>
      </w:r>
    </w:p>
    <w:p w14:paraId="54CBDC89" w14:textId="621D34CC" w:rsidR="001276C8" w:rsidRPr="004176A8" w:rsidRDefault="001276C8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La riforma</w:t>
      </w:r>
      <w:r w:rsidR="004176A8" w:rsidRPr="004176A8">
        <w:rPr>
          <w:rFonts w:ascii="Times New Roman" w:hAnsi="Times New Roman" w:cs="Times New Roman"/>
          <w:sz w:val="24"/>
          <w:szCs w:val="24"/>
        </w:rPr>
        <w:t xml:space="preserve">, </w:t>
      </w:r>
      <w:r w:rsidRPr="004176A8">
        <w:rPr>
          <w:rFonts w:ascii="Times New Roman" w:hAnsi="Times New Roman" w:cs="Times New Roman"/>
          <w:sz w:val="24"/>
          <w:szCs w:val="24"/>
        </w:rPr>
        <w:t>quindi</w:t>
      </w:r>
      <w:r w:rsidR="004176A8" w:rsidRPr="004176A8">
        <w:rPr>
          <w:rFonts w:ascii="Times New Roman" w:hAnsi="Times New Roman" w:cs="Times New Roman"/>
          <w:sz w:val="24"/>
          <w:szCs w:val="24"/>
        </w:rPr>
        <w:t xml:space="preserve">, richiederà </w:t>
      </w:r>
      <w:r w:rsidRPr="004176A8">
        <w:rPr>
          <w:rFonts w:ascii="Times New Roman" w:hAnsi="Times New Roman" w:cs="Times New Roman"/>
          <w:sz w:val="24"/>
          <w:szCs w:val="24"/>
        </w:rPr>
        <w:t xml:space="preserve">l’importante apporto delle istituzioni scolastiche dell’intero territorio nazionale a partire dal 1° gennaio 2026, </w:t>
      </w:r>
      <w:r w:rsidR="000317A7">
        <w:rPr>
          <w:rFonts w:ascii="Times New Roman" w:hAnsi="Times New Roman" w:cs="Times New Roman"/>
          <w:sz w:val="24"/>
          <w:szCs w:val="24"/>
        </w:rPr>
        <w:t xml:space="preserve">mentre a partire dal 1° gennaio 2025 saranno coinvolte le istituzioni operanti nelle </w:t>
      </w:r>
      <w:r w:rsidRPr="004176A8">
        <w:rPr>
          <w:rFonts w:ascii="Times New Roman" w:hAnsi="Times New Roman" w:cs="Times New Roman"/>
          <w:sz w:val="24"/>
          <w:szCs w:val="24"/>
        </w:rPr>
        <w:t>9 province in cui la riforma</w:t>
      </w:r>
      <w:r w:rsidR="000317A7">
        <w:rPr>
          <w:rFonts w:ascii="Times New Roman" w:hAnsi="Times New Roman" w:cs="Times New Roman"/>
          <w:sz w:val="24"/>
          <w:szCs w:val="24"/>
        </w:rPr>
        <w:t xml:space="preserve"> sarà adottata </w:t>
      </w:r>
      <w:r w:rsidRPr="004176A8">
        <w:rPr>
          <w:rFonts w:ascii="Times New Roman" w:hAnsi="Times New Roman" w:cs="Times New Roman"/>
          <w:sz w:val="24"/>
          <w:szCs w:val="24"/>
        </w:rPr>
        <w:t xml:space="preserve">in via sperimentale.  </w:t>
      </w:r>
    </w:p>
    <w:p w14:paraId="49750EE4" w14:textId="05888518" w:rsidR="004A6BC9" w:rsidRPr="004176A8" w:rsidRDefault="001276C8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 xml:space="preserve">Infatti, </w:t>
      </w:r>
      <w:r w:rsidR="00703F21">
        <w:rPr>
          <w:rFonts w:ascii="Times New Roman" w:hAnsi="Times New Roman" w:cs="Times New Roman"/>
          <w:sz w:val="24"/>
          <w:szCs w:val="24"/>
        </w:rPr>
        <w:t>l</w:t>
      </w:r>
      <w:r w:rsidR="004A6BC9" w:rsidRPr="004176A8">
        <w:rPr>
          <w:rFonts w:ascii="Times New Roman" w:hAnsi="Times New Roman" w:cs="Times New Roman"/>
          <w:sz w:val="24"/>
          <w:szCs w:val="24"/>
        </w:rPr>
        <w:t xml:space="preserve">’articolo 9 del decreto-legge 31 maggio 2024, n. 71, convertito, con modificazioni, </w:t>
      </w:r>
      <w:r w:rsidR="00687841" w:rsidRPr="004176A8">
        <w:rPr>
          <w:rFonts w:ascii="Times New Roman" w:hAnsi="Times New Roman" w:cs="Times New Roman"/>
          <w:sz w:val="24"/>
          <w:szCs w:val="24"/>
        </w:rPr>
        <w:t>da</w:t>
      </w:r>
      <w:r w:rsidR="004A6BC9" w:rsidRPr="004176A8">
        <w:rPr>
          <w:rFonts w:ascii="Times New Roman" w:hAnsi="Times New Roman" w:cs="Times New Roman"/>
          <w:sz w:val="24"/>
          <w:szCs w:val="24"/>
        </w:rPr>
        <w:t xml:space="preserve">lla legge 29 luglio 2024, n. 126, prevede l’avvio dal primo gennaio 2025 nelle Province di Brescia, </w:t>
      </w:r>
      <w:r w:rsidR="004A6BC9" w:rsidRPr="004176A8">
        <w:rPr>
          <w:rFonts w:ascii="Times New Roman" w:hAnsi="Times New Roman" w:cs="Times New Roman"/>
          <w:sz w:val="24"/>
          <w:szCs w:val="24"/>
        </w:rPr>
        <w:lastRenderedPageBreak/>
        <w:t xml:space="preserve">Catanzaro, Firenze, Forlì-Cesena, Frosinone, Perugia, Salerno, Sassari e Trieste, </w:t>
      </w:r>
      <w:r w:rsidR="00757F04" w:rsidRPr="004176A8">
        <w:rPr>
          <w:rFonts w:ascii="Times New Roman" w:hAnsi="Times New Roman" w:cs="Times New Roman"/>
          <w:sz w:val="24"/>
          <w:szCs w:val="24"/>
        </w:rPr>
        <w:t>delle attività di sperimentazione di cui all’articolo 33, commi 1 e 2, de</w:t>
      </w:r>
      <w:r w:rsidR="004A6BC9" w:rsidRPr="004176A8">
        <w:rPr>
          <w:rFonts w:ascii="Times New Roman" w:hAnsi="Times New Roman" w:cs="Times New Roman"/>
          <w:sz w:val="24"/>
          <w:szCs w:val="24"/>
        </w:rPr>
        <w:t>l decreto legislativo</w:t>
      </w:r>
      <w:r w:rsidR="00757F04" w:rsidRPr="004176A8">
        <w:rPr>
          <w:rFonts w:ascii="Times New Roman" w:hAnsi="Times New Roman" w:cs="Times New Roman"/>
          <w:sz w:val="24"/>
          <w:szCs w:val="24"/>
        </w:rPr>
        <w:t xml:space="preserve"> n. 62 del 2024</w:t>
      </w:r>
      <w:r w:rsidR="004A6BC9" w:rsidRPr="004176A8">
        <w:rPr>
          <w:rFonts w:ascii="Times New Roman" w:hAnsi="Times New Roman" w:cs="Times New Roman"/>
          <w:sz w:val="24"/>
          <w:szCs w:val="24"/>
        </w:rPr>
        <w:t>.</w:t>
      </w:r>
    </w:p>
    <w:p w14:paraId="5D391DA0" w14:textId="406D056B" w:rsidR="006D25FA" w:rsidRPr="004176A8" w:rsidRDefault="00757F04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Al fine di assicurare la formazione dei soggetti indicati coinvolti </w:t>
      </w:r>
      <w:r w:rsidR="006D25FA" w:rsidRPr="004176A8">
        <w:rPr>
          <w:rFonts w:ascii="Times New Roman" w:hAnsi="Times New Roman" w:cs="Times New Roman"/>
          <w:b/>
          <w:bCs/>
          <w:sz w:val="24"/>
          <w:szCs w:val="24"/>
        </w:rPr>
        <w:t>ne</w:t>
      </w:r>
      <w:r w:rsidRPr="004176A8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6D25FA" w:rsidRPr="004176A8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4176A8">
        <w:rPr>
          <w:rFonts w:ascii="Times New Roman" w:hAnsi="Times New Roman" w:cs="Times New Roman"/>
          <w:b/>
          <w:bCs/>
          <w:sz w:val="24"/>
          <w:szCs w:val="24"/>
        </w:rPr>
        <w:t>a predetta sperimentazione,</w:t>
      </w:r>
      <w:r w:rsidRPr="004176A8">
        <w:rPr>
          <w:rFonts w:ascii="Times New Roman" w:hAnsi="Times New Roman" w:cs="Times New Roman"/>
          <w:sz w:val="24"/>
          <w:szCs w:val="24"/>
        </w:rPr>
        <w:t xml:space="preserve"> tra cui i docenti delle scuole che saranno chiamati a far parte delle Unità di valutazione multidimensionale, il </w:t>
      </w:r>
      <w:r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Dipartimento per le politiche in favore delle persone con disabilità, </w:t>
      </w:r>
      <w:r w:rsidRPr="004176A8">
        <w:rPr>
          <w:rFonts w:ascii="Times New Roman" w:hAnsi="Times New Roman" w:cs="Times New Roman"/>
          <w:sz w:val="24"/>
          <w:szCs w:val="24"/>
        </w:rPr>
        <w:t xml:space="preserve">avvalendosi dell'associazione Formez PA </w:t>
      </w:r>
      <w:r w:rsidR="00687841" w:rsidRPr="004176A8">
        <w:rPr>
          <w:rFonts w:ascii="Times New Roman" w:hAnsi="Times New Roman" w:cs="Times New Roman"/>
          <w:sz w:val="24"/>
          <w:szCs w:val="24"/>
        </w:rPr>
        <w:t>– c</w:t>
      </w:r>
      <w:r w:rsidRPr="004176A8">
        <w:rPr>
          <w:rFonts w:ascii="Times New Roman" w:hAnsi="Times New Roman" w:cs="Times New Roman"/>
          <w:sz w:val="24"/>
          <w:szCs w:val="24"/>
        </w:rPr>
        <w:t>entro servizi, assistenza, studi e formazione per l'ammodernamento delle P.A.</w:t>
      </w:r>
      <w:r w:rsidR="00687841" w:rsidRPr="004176A8">
        <w:rPr>
          <w:rFonts w:ascii="Times New Roman" w:hAnsi="Times New Roman" w:cs="Times New Roman"/>
          <w:sz w:val="24"/>
          <w:szCs w:val="24"/>
        </w:rPr>
        <w:t xml:space="preserve"> –</w:t>
      </w:r>
      <w:r w:rsidR="00687841"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179D">
        <w:rPr>
          <w:rFonts w:ascii="Times New Roman" w:hAnsi="Times New Roman" w:cs="Times New Roman"/>
          <w:b/>
          <w:bCs/>
          <w:sz w:val="24"/>
          <w:szCs w:val="24"/>
        </w:rPr>
        <w:t xml:space="preserve">organizzerà </w:t>
      </w:r>
      <w:r w:rsidR="00060836"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tra novembre e dicembre </w:t>
      </w:r>
      <w:r w:rsidRPr="004176A8">
        <w:rPr>
          <w:rFonts w:ascii="Times New Roman" w:hAnsi="Times New Roman" w:cs="Times New Roman"/>
          <w:b/>
          <w:bCs/>
          <w:sz w:val="24"/>
          <w:szCs w:val="24"/>
        </w:rPr>
        <w:t>del corrente anno</w:t>
      </w:r>
      <w:r w:rsidR="00060836"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, in ciascun capoluogo delle Province </w:t>
      </w:r>
      <w:r w:rsidRPr="004176A8">
        <w:rPr>
          <w:rFonts w:ascii="Times New Roman" w:hAnsi="Times New Roman" w:cs="Times New Roman"/>
          <w:b/>
          <w:bCs/>
          <w:sz w:val="24"/>
          <w:szCs w:val="24"/>
        </w:rPr>
        <w:t>sopra menzionate</w:t>
      </w:r>
      <w:r w:rsidR="00060836"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, un intervento formativo </w:t>
      </w:r>
      <w:r w:rsidR="00293DF7" w:rsidRPr="004176A8">
        <w:rPr>
          <w:rFonts w:ascii="Times New Roman" w:hAnsi="Times New Roman" w:cs="Times New Roman"/>
          <w:b/>
          <w:bCs/>
          <w:sz w:val="24"/>
          <w:szCs w:val="24"/>
        </w:rPr>
        <w:t xml:space="preserve">in presenza </w:t>
      </w:r>
      <w:r w:rsidR="00060836" w:rsidRPr="004176A8">
        <w:rPr>
          <w:rFonts w:ascii="Times New Roman" w:hAnsi="Times New Roman" w:cs="Times New Roman"/>
          <w:b/>
          <w:bCs/>
          <w:sz w:val="24"/>
          <w:szCs w:val="24"/>
        </w:rPr>
        <w:t>della durata di due giorni</w:t>
      </w:r>
      <w:r w:rsidR="00060836" w:rsidRPr="004176A8">
        <w:rPr>
          <w:rFonts w:ascii="Times New Roman" w:hAnsi="Times New Roman" w:cs="Times New Roman"/>
          <w:sz w:val="24"/>
          <w:szCs w:val="24"/>
        </w:rPr>
        <w:t>, per preparare i docenti in vista delle nuove modalità di esercizio di questo importante compito.</w:t>
      </w:r>
      <w:r w:rsidR="00293DF7" w:rsidRPr="004176A8">
        <w:rPr>
          <w:rFonts w:ascii="Times New Roman" w:hAnsi="Times New Roman" w:cs="Times New Roman"/>
          <w:sz w:val="24"/>
          <w:szCs w:val="24"/>
        </w:rPr>
        <w:t xml:space="preserve"> </w:t>
      </w:r>
      <w:r w:rsidR="001276C8" w:rsidRPr="004176A8">
        <w:rPr>
          <w:rFonts w:ascii="Times New Roman" w:hAnsi="Times New Roman" w:cs="Times New Roman"/>
          <w:sz w:val="24"/>
          <w:szCs w:val="24"/>
        </w:rPr>
        <w:t xml:space="preserve">Tale intervento formativo si inserirà dentro la più ampia e complessiva formazione sulla riforma </w:t>
      </w:r>
      <w:r w:rsidR="006D25FA" w:rsidRPr="004176A8">
        <w:rPr>
          <w:rFonts w:ascii="Times New Roman" w:hAnsi="Times New Roman" w:cs="Times New Roman"/>
          <w:sz w:val="24"/>
          <w:szCs w:val="24"/>
        </w:rPr>
        <w:t xml:space="preserve">con i vari soggetti istituzionali a vario titolo interessati dalla valutazione multidimensionale e dall’elaborazione dei progetti di vita, tanto che il modulo sarà congiunto con altre figure professionali interessate, onde allineare linguaggi e approcci.  </w:t>
      </w:r>
    </w:p>
    <w:p w14:paraId="07256335" w14:textId="7965045C" w:rsidR="008515CA" w:rsidRPr="00D5276E" w:rsidRDefault="00293DF7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6E">
        <w:rPr>
          <w:rFonts w:ascii="Times New Roman" w:hAnsi="Times New Roman" w:cs="Times New Roman"/>
          <w:sz w:val="24"/>
          <w:szCs w:val="24"/>
        </w:rPr>
        <w:t xml:space="preserve">Il programma formativo è </w:t>
      </w:r>
      <w:r w:rsidR="004176A8" w:rsidRPr="00D5276E">
        <w:rPr>
          <w:rFonts w:ascii="Times New Roman" w:hAnsi="Times New Roman" w:cs="Times New Roman"/>
          <w:sz w:val="24"/>
          <w:szCs w:val="24"/>
        </w:rPr>
        <w:t xml:space="preserve">dettagliato </w:t>
      </w:r>
      <w:r w:rsidRPr="00D5276E">
        <w:rPr>
          <w:rFonts w:ascii="Times New Roman" w:hAnsi="Times New Roman" w:cs="Times New Roman"/>
          <w:sz w:val="24"/>
          <w:szCs w:val="24"/>
        </w:rPr>
        <w:t>all’allegato 1.</w:t>
      </w:r>
    </w:p>
    <w:p w14:paraId="05152FD8" w14:textId="4665EECA" w:rsidR="00060836" w:rsidRPr="004176A8" w:rsidRDefault="006C3A58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6E">
        <w:rPr>
          <w:rFonts w:ascii="Times New Roman" w:hAnsi="Times New Roman" w:cs="Times New Roman"/>
          <w:sz w:val="24"/>
          <w:szCs w:val="24"/>
        </w:rPr>
        <w:t>I</w:t>
      </w:r>
      <w:r w:rsidR="00060836" w:rsidRPr="00D5276E">
        <w:rPr>
          <w:rFonts w:ascii="Times New Roman" w:hAnsi="Times New Roman" w:cs="Times New Roman"/>
          <w:sz w:val="24"/>
          <w:szCs w:val="24"/>
        </w:rPr>
        <w:t xml:space="preserve"> partecip</w:t>
      </w:r>
      <w:r w:rsidRPr="00D5276E">
        <w:rPr>
          <w:rFonts w:ascii="Times New Roman" w:hAnsi="Times New Roman" w:cs="Times New Roman"/>
          <w:sz w:val="24"/>
          <w:szCs w:val="24"/>
        </w:rPr>
        <w:t>anti al corso avranno</w:t>
      </w:r>
      <w:r w:rsidR="00060836" w:rsidRPr="00D5276E">
        <w:rPr>
          <w:rFonts w:ascii="Times New Roman" w:hAnsi="Times New Roman" w:cs="Times New Roman"/>
          <w:sz w:val="24"/>
          <w:szCs w:val="24"/>
        </w:rPr>
        <w:t xml:space="preserve"> diritto all’esonero dal servizio con sostituzione ai sensi della normativa vigente sulle supplenze brevi, nell’ambito dei cinque giorni previsti dall’art. 36, co. 8, del CCNL</w:t>
      </w:r>
      <w:r w:rsidRPr="00D5276E">
        <w:rPr>
          <w:rFonts w:ascii="Times New Roman" w:hAnsi="Times New Roman" w:cs="Times New Roman"/>
          <w:sz w:val="24"/>
          <w:szCs w:val="24"/>
        </w:rPr>
        <w:t xml:space="preserve">, e le </w:t>
      </w:r>
      <w:r w:rsidR="00293DF7" w:rsidRPr="00D5276E">
        <w:rPr>
          <w:rFonts w:ascii="Times New Roman" w:hAnsi="Times New Roman" w:cs="Times New Roman"/>
          <w:sz w:val="24"/>
          <w:szCs w:val="24"/>
        </w:rPr>
        <w:t>eventuali spese di missione saranno a carico del</w:t>
      </w:r>
      <w:r w:rsidR="00687841" w:rsidRPr="00D5276E">
        <w:rPr>
          <w:rFonts w:ascii="Times New Roman" w:hAnsi="Times New Roman" w:cs="Times New Roman"/>
          <w:sz w:val="24"/>
          <w:szCs w:val="24"/>
        </w:rPr>
        <w:t xml:space="preserve"> </w:t>
      </w:r>
      <w:r w:rsidR="00293DF7" w:rsidRPr="00D5276E">
        <w:rPr>
          <w:rFonts w:ascii="Times New Roman" w:hAnsi="Times New Roman" w:cs="Times New Roman"/>
          <w:sz w:val="24"/>
          <w:szCs w:val="24"/>
        </w:rPr>
        <w:t>Dipartimento per le politiche in favore delle persone</w:t>
      </w:r>
      <w:r w:rsidR="00293DF7" w:rsidRPr="004176A8">
        <w:rPr>
          <w:rFonts w:ascii="Times New Roman" w:hAnsi="Times New Roman" w:cs="Times New Roman"/>
          <w:sz w:val="24"/>
          <w:szCs w:val="24"/>
        </w:rPr>
        <w:t xml:space="preserve"> con disabilità della Presidenza del Consiglio dei ministri</w:t>
      </w:r>
      <w:r w:rsidR="00687841" w:rsidRPr="004176A8">
        <w:rPr>
          <w:rFonts w:ascii="Times New Roman" w:hAnsi="Times New Roman" w:cs="Times New Roman"/>
          <w:sz w:val="24"/>
          <w:szCs w:val="24"/>
        </w:rPr>
        <w:t>.</w:t>
      </w:r>
    </w:p>
    <w:p w14:paraId="5FA0B530" w14:textId="1C1DC60B" w:rsidR="00293DF7" w:rsidRPr="004176A8" w:rsidRDefault="00293DF7" w:rsidP="000317A7">
      <w:pPr>
        <w:spacing w:before="200" w:after="2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Ciascuna istituzione scolastica o educativa situata nelle Province di Brescia, Catanzaro, Firenze, Forlì-Cesena, Frosinone, Perugia, Salerno, Sassari e Trieste è invitata ad individuare un docente da iscrivere al corso di formazione; il nominativo dovrà essere comunicato a Formez PA con le modalità indicate all’allegato 2</w:t>
      </w:r>
      <w:r w:rsidR="000D7E6F">
        <w:rPr>
          <w:rFonts w:ascii="Times New Roman" w:hAnsi="Times New Roman" w:cs="Times New Roman"/>
          <w:sz w:val="24"/>
          <w:szCs w:val="24"/>
        </w:rPr>
        <w:t xml:space="preserve"> e all’allegato 3</w:t>
      </w:r>
      <w:r w:rsidRPr="004176A8">
        <w:rPr>
          <w:rFonts w:ascii="Times New Roman" w:hAnsi="Times New Roman" w:cs="Times New Roman"/>
          <w:sz w:val="24"/>
          <w:szCs w:val="24"/>
        </w:rPr>
        <w:t>.</w:t>
      </w:r>
    </w:p>
    <w:p w14:paraId="6630C279" w14:textId="003D4442" w:rsidR="00586445" w:rsidRPr="004176A8" w:rsidRDefault="00586445" w:rsidP="000317A7">
      <w:pPr>
        <w:spacing w:before="200" w:after="600" w:line="28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t>L’occasione è gradita per porgere cordiali saluti.</w:t>
      </w:r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B073FC" w:rsidRPr="004176A8" w14:paraId="7E834DE4" w14:textId="77777777" w:rsidTr="00B073FC">
        <w:tc>
          <w:tcPr>
            <w:tcW w:w="4819" w:type="dxa"/>
          </w:tcPr>
          <w:p w14:paraId="02537CA1" w14:textId="5BE747C8" w:rsidR="00B073FC" w:rsidRPr="004176A8" w:rsidRDefault="00B073FC" w:rsidP="000317A7">
            <w:pPr>
              <w:spacing w:line="280" w:lineRule="atLeast"/>
              <w:ind w:right="-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A8">
              <w:rPr>
                <w:rFonts w:ascii="Times New Roman" w:hAnsi="Times New Roman" w:cs="Times New Roman"/>
                <w:sz w:val="24"/>
                <w:szCs w:val="24"/>
              </w:rPr>
              <w:t>Il Capo del Dipartimento per le politiche in favore delle persone con disabilità</w:t>
            </w:r>
          </w:p>
          <w:p w14:paraId="235EF2AE" w14:textId="09DACF52" w:rsidR="00B073FC" w:rsidRPr="004176A8" w:rsidRDefault="006C3A58" w:rsidP="000317A7">
            <w:pPr>
              <w:spacing w:line="280" w:lineRule="atLeast"/>
              <w:ind w:right="-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76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dott.</w:t>
            </w:r>
            <w:r w:rsidR="00B073FC" w:rsidRPr="004176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Gianfranco Pasquadibisceglie</w:t>
            </w:r>
          </w:p>
        </w:tc>
        <w:tc>
          <w:tcPr>
            <w:tcW w:w="4820" w:type="dxa"/>
          </w:tcPr>
          <w:p w14:paraId="29523985" w14:textId="7AD1002E" w:rsidR="00B073FC" w:rsidRPr="004176A8" w:rsidRDefault="00B073FC" w:rsidP="000317A7">
            <w:pPr>
              <w:spacing w:line="280" w:lineRule="atLeast"/>
              <w:ind w:right="-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A8">
              <w:rPr>
                <w:rFonts w:ascii="Times New Roman" w:hAnsi="Times New Roman" w:cs="Times New Roman"/>
                <w:sz w:val="24"/>
                <w:szCs w:val="24"/>
              </w:rPr>
              <w:t>Il Capo del Dipartimento per il sistema educativo di istruzione e di formazione</w:t>
            </w:r>
          </w:p>
          <w:p w14:paraId="5275712B" w14:textId="3C382CCF" w:rsidR="00B073FC" w:rsidRPr="004176A8" w:rsidRDefault="00B073FC" w:rsidP="000317A7">
            <w:pPr>
              <w:spacing w:line="280" w:lineRule="atLeast"/>
              <w:ind w:right="-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dott.ssa Carmela Palumbo</w:t>
            </w:r>
          </w:p>
        </w:tc>
      </w:tr>
    </w:tbl>
    <w:p w14:paraId="013F8134" w14:textId="77777777" w:rsidR="00F27273" w:rsidRPr="004176A8" w:rsidRDefault="00F27273" w:rsidP="000317A7">
      <w:pPr>
        <w:spacing w:line="280" w:lineRule="atLeast"/>
        <w:rPr>
          <w:rFonts w:ascii="Times New Roman" w:hAnsi="Times New Roman" w:cs="Times New Roman"/>
          <w:sz w:val="24"/>
          <w:szCs w:val="24"/>
        </w:rPr>
      </w:pPr>
      <w:r w:rsidRPr="004176A8">
        <w:rPr>
          <w:rFonts w:ascii="Times New Roman" w:hAnsi="Times New Roman" w:cs="Times New Roman"/>
          <w:sz w:val="24"/>
          <w:szCs w:val="24"/>
        </w:rPr>
        <w:br w:type="page"/>
      </w:r>
    </w:p>
    <w:p w14:paraId="127F2EB0" w14:textId="1056CFC6" w:rsidR="001C138F" w:rsidRDefault="00F27273" w:rsidP="000317A7">
      <w:pPr>
        <w:spacing w:before="200" w:after="200" w:line="280" w:lineRule="atLeast"/>
        <w:jc w:val="both"/>
        <w:rPr>
          <w:rFonts w:ascii="Charter" w:hAnsi="Charter"/>
          <w:b/>
          <w:bCs/>
          <w:sz w:val="25"/>
          <w:szCs w:val="25"/>
        </w:rPr>
      </w:pPr>
      <w:r>
        <w:rPr>
          <w:rFonts w:ascii="Charter" w:hAnsi="Charter"/>
          <w:b/>
          <w:bCs/>
          <w:sz w:val="25"/>
          <w:szCs w:val="25"/>
        </w:rPr>
        <w:lastRenderedPageBreak/>
        <w:t>Allegato 1 – programma formativo</w:t>
      </w:r>
    </w:p>
    <w:p w14:paraId="1D60F60B" w14:textId="079ACA17" w:rsidR="00F27273" w:rsidRDefault="00F27273" w:rsidP="000317A7">
      <w:pPr>
        <w:spacing w:before="200" w:after="200" w:line="280" w:lineRule="atLeast"/>
        <w:jc w:val="both"/>
        <w:rPr>
          <w:rFonts w:ascii="Charter" w:hAnsi="Charter"/>
          <w:sz w:val="25"/>
          <w:szCs w:val="25"/>
        </w:rPr>
      </w:pPr>
      <w:r w:rsidRPr="00F27273">
        <w:rPr>
          <w:rFonts w:ascii="Charter" w:hAnsi="Charter"/>
          <w:i/>
          <w:iCs/>
          <w:sz w:val="25"/>
          <w:szCs w:val="25"/>
          <w:highlight w:val="yellow"/>
        </w:rPr>
        <w:t>da inserire</w:t>
      </w:r>
    </w:p>
    <w:p w14:paraId="584796AA" w14:textId="77777777" w:rsidR="00F27273" w:rsidRDefault="00F27273" w:rsidP="000317A7">
      <w:pPr>
        <w:spacing w:line="280" w:lineRule="atLeast"/>
        <w:rPr>
          <w:rFonts w:ascii="Charter" w:hAnsi="Charter"/>
          <w:sz w:val="25"/>
          <w:szCs w:val="25"/>
        </w:rPr>
      </w:pPr>
      <w:r>
        <w:rPr>
          <w:rFonts w:ascii="Charter" w:hAnsi="Charter"/>
          <w:sz w:val="25"/>
          <w:szCs w:val="25"/>
        </w:rPr>
        <w:br w:type="page"/>
      </w:r>
    </w:p>
    <w:p w14:paraId="2BE83DE2" w14:textId="51ACA556" w:rsidR="00F27273" w:rsidRDefault="00F27273" w:rsidP="000317A7">
      <w:pPr>
        <w:spacing w:before="200" w:after="200" w:line="280" w:lineRule="atLeast"/>
        <w:jc w:val="both"/>
        <w:rPr>
          <w:rFonts w:ascii="Charter" w:hAnsi="Charter"/>
          <w:b/>
          <w:bCs/>
          <w:sz w:val="25"/>
          <w:szCs w:val="25"/>
        </w:rPr>
      </w:pPr>
      <w:r>
        <w:rPr>
          <w:rFonts w:ascii="Charter" w:hAnsi="Charter"/>
          <w:b/>
          <w:bCs/>
          <w:sz w:val="25"/>
          <w:szCs w:val="25"/>
        </w:rPr>
        <w:lastRenderedPageBreak/>
        <w:t>Allegato 2 – modalità di comunicazione a Formez PA degli iscritti al corso</w:t>
      </w:r>
    </w:p>
    <w:p w14:paraId="782C3DE8" w14:textId="0987E86B" w:rsidR="00F27273" w:rsidRPr="00F27273" w:rsidRDefault="00F27273" w:rsidP="000317A7">
      <w:pPr>
        <w:spacing w:before="200" w:after="200" w:line="280" w:lineRule="atLeast"/>
        <w:jc w:val="both"/>
        <w:rPr>
          <w:rFonts w:ascii="Charter" w:hAnsi="Charter"/>
          <w:i/>
          <w:iCs/>
          <w:sz w:val="25"/>
          <w:szCs w:val="25"/>
        </w:rPr>
      </w:pPr>
      <w:r w:rsidRPr="00F27273">
        <w:rPr>
          <w:rFonts w:ascii="Charter" w:hAnsi="Charter"/>
          <w:i/>
          <w:iCs/>
          <w:sz w:val="25"/>
          <w:szCs w:val="25"/>
          <w:highlight w:val="yellow"/>
        </w:rPr>
        <w:t>da inserire</w:t>
      </w:r>
    </w:p>
    <w:sectPr w:rsidR="00F27273" w:rsidRPr="00F27273" w:rsidSect="009E77C5">
      <w:type w:val="continuous"/>
      <w:pgSz w:w="11906" w:h="16838"/>
      <w:pgMar w:top="141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harte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40C1CE-6F31-4B87-BE28-7599454A9BA5}"/>
    <w:embedBold r:id="rId2" w:fontKey="{32F2BA12-BC5C-4BE8-8966-B424C950A2ED}"/>
    <w:embedItalic r:id="rId3" w:fontKey="{E5120092-24E5-4554-9C71-80116B4D9C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CFEBE8-0FAE-4E99-8A65-D6886FC65ADE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Bold r:id="rId5" w:fontKey="{A374EFE1-A344-46C5-82CE-075DC404C4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B9910B2-A950-42CF-B582-040F977E21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B3557"/>
    <w:multiLevelType w:val="hybridMultilevel"/>
    <w:tmpl w:val="C046E1F4"/>
    <w:lvl w:ilvl="0" w:tplc="8FD2D70E">
      <w:numFmt w:val="bullet"/>
      <w:lvlText w:val="-"/>
      <w:lvlJc w:val="left"/>
      <w:pPr>
        <w:ind w:left="720" w:hanging="360"/>
      </w:pPr>
      <w:rPr>
        <w:rFonts w:ascii="Charter" w:eastAsiaTheme="minorHAnsi" w:hAnsi="Charter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96282"/>
    <w:multiLevelType w:val="hybridMultilevel"/>
    <w:tmpl w:val="E62CDD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44E1A"/>
    <w:multiLevelType w:val="hybridMultilevel"/>
    <w:tmpl w:val="F3A46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4558F"/>
    <w:multiLevelType w:val="hybridMultilevel"/>
    <w:tmpl w:val="194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131140">
    <w:abstractNumId w:val="1"/>
  </w:num>
  <w:num w:numId="2" w16cid:durableId="1458110524">
    <w:abstractNumId w:val="2"/>
  </w:num>
  <w:num w:numId="3" w16cid:durableId="186330347">
    <w:abstractNumId w:val="3"/>
  </w:num>
  <w:num w:numId="4" w16cid:durableId="66292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D9"/>
    <w:rsid w:val="000009A5"/>
    <w:rsid w:val="00005878"/>
    <w:rsid w:val="000061F4"/>
    <w:rsid w:val="00007E13"/>
    <w:rsid w:val="000106BF"/>
    <w:rsid w:val="000137E6"/>
    <w:rsid w:val="00023E23"/>
    <w:rsid w:val="000317A7"/>
    <w:rsid w:val="00032879"/>
    <w:rsid w:val="00032C93"/>
    <w:rsid w:val="00033F1E"/>
    <w:rsid w:val="00041A2E"/>
    <w:rsid w:val="00050014"/>
    <w:rsid w:val="00051CD5"/>
    <w:rsid w:val="00055031"/>
    <w:rsid w:val="00056015"/>
    <w:rsid w:val="00060836"/>
    <w:rsid w:val="00062CC2"/>
    <w:rsid w:val="0007022B"/>
    <w:rsid w:val="000712B6"/>
    <w:rsid w:val="0007163F"/>
    <w:rsid w:val="00081ED7"/>
    <w:rsid w:val="00092D9D"/>
    <w:rsid w:val="00093149"/>
    <w:rsid w:val="00096CDE"/>
    <w:rsid w:val="00096EA4"/>
    <w:rsid w:val="000A3D3E"/>
    <w:rsid w:val="000A3DD0"/>
    <w:rsid w:val="000B31CA"/>
    <w:rsid w:val="000B3D7A"/>
    <w:rsid w:val="000B535C"/>
    <w:rsid w:val="000B72A8"/>
    <w:rsid w:val="000C1EF8"/>
    <w:rsid w:val="000C32E1"/>
    <w:rsid w:val="000D3EF4"/>
    <w:rsid w:val="000D48D9"/>
    <w:rsid w:val="000D79D3"/>
    <w:rsid w:val="000D7E6F"/>
    <w:rsid w:val="000E055C"/>
    <w:rsid w:val="000E52C6"/>
    <w:rsid w:val="000F7817"/>
    <w:rsid w:val="0011099F"/>
    <w:rsid w:val="001144D3"/>
    <w:rsid w:val="001145E0"/>
    <w:rsid w:val="00115791"/>
    <w:rsid w:val="0011681E"/>
    <w:rsid w:val="0012503B"/>
    <w:rsid w:val="001251BF"/>
    <w:rsid w:val="00126966"/>
    <w:rsid w:val="001276C8"/>
    <w:rsid w:val="001336D9"/>
    <w:rsid w:val="00137CEB"/>
    <w:rsid w:val="00144259"/>
    <w:rsid w:val="00144DCE"/>
    <w:rsid w:val="00151AD9"/>
    <w:rsid w:val="0016115C"/>
    <w:rsid w:val="001623B1"/>
    <w:rsid w:val="00163836"/>
    <w:rsid w:val="00175A30"/>
    <w:rsid w:val="00181624"/>
    <w:rsid w:val="00184F3B"/>
    <w:rsid w:val="00185B8E"/>
    <w:rsid w:val="00195A4E"/>
    <w:rsid w:val="0019715D"/>
    <w:rsid w:val="001A26F2"/>
    <w:rsid w:val="001A560E"/>
    <w:rsid w:val="001B2C85"/>
    <w:rsid w:val="001B2E0B"/>
    <w:rsid w:val="001B5157"/>
    <w:rsid w:val="001B5221"/>
    <w:rsid w:val="001C138F"/>
    <w:rsid w:val="001C45C3"/>
    <w:rsid w:val="001D5EFC"/>
    <w:rsid w:val="001F2ACB"/>
    <w:rsid w:val="00201E34"/>
    <w:rsid w:val="00205FD7"/>
    <w:rsid w:val="00206860"/>
    <w:rsid w:val="00207313"/>
    <w:rsid w:val="0021210F"/>
    <w:rsid w:val="00214DAC"/>
    <w:rsid w:val="00217AA4"/>
    <w:rsid w:val="00220927"/>
    <w:rsid w:val="002261EA"/>
    <w:rsid w:val="00230AA6"/>
    <w:rsid w:val="002343DA"/>
    <w:rsid w:val="00234D3C"/>
    <w:rsid w:val="00237D9C"/>
    <w:rsid w:val="0024232B"/>
    <w:rsid w:val="0024736E"/>
    <w:rsid w:val="00251F9A"/>
    <w:rsid w:val="00252A2F"/>
    <w:rsid w:val="00254CB8"/>
    <w:rsid w:val="00255F93"/>
    <w:rsid w:val="002662D9"/>
    <w:rsid w:val="00282489"/>
    <w:rsid w:val="002865F4"/>
    <w:rsid w:val="00287680"/>
    <w:rsid w:val="002879E3"/>
    <w:rsid w:val="00293A84"/>
    <w:rsid w:val="00293DF7"/>
    <w:rsid w:val="002A00B5"/>
    <w:rsid w:val="002A0877"/>
    <w:rsid w:val="002A4897"/>
    <w:rsid w:val="002A67F8"/>
    <w:rsid w:val="002B6249"/>
    <w:rsid w:val="002C473D"/>
    <w:rsid w:val="002D74A7"/>
    <w:rsid w:val="002E1689"/>
    <w:rsid w:val="002E5307"/>
    <w:rsid w:val="002E53CC"/>
    <w:rsid w:val="002E6953"/>
    <w:rsid w:val="002F2E59"/>
    <w:rsid w:val="002F632B"/>
    <w:rsid w:val="002F7F00"/>
    <w:rsid w:val="003073EB"/>
    <w:rsid w:val="00311FE6"/>
    <w:rsid w:val="00312C3D"/>
    <w:rsid w:val="0031464A"/>
    <w:rsid w:val="00314B08"/>
    <w:rsid w:val="00314BD8"/>
    <w:rsid w:val="00317678"/>
    <w:rsid w:val="0032179D"/>
    <w:rsid w:val="00322AF3"/>
    <w:rsid w:val="00323B0E"/>
    <w:rsid w:val="00333A90"/>
    <w:rsid w:val="00334A75"/>
    <w:rsid w:val="0033695C"/>
    <w:rsid w:val="00342EEC"/>
    <w:rsid w:val="00343C24"/>
    <w:rsid w:val="0034405C"/>
    <w:rsid w:val="003518B3"/>
    <w:rsid w:val="003607C1"/>
    <w:rsid w:val="00363064"/>
    <w:rsid w:val="00364D6E"/>
    <w:rsid w:val="00372B50"/>
    <w:rsid w:val="00372E97"/>
    <w:rsid w:val="00372F84"/>
    <w:rsid w:val="003838BA"/>
    <w:rsid w:val="00390229"/>
    <w:rsid w:val="003933C0"/>
    <w:rsid w:val="00395865"/>
    <w:rsid w:val="0039607B"/>
    <w:rsid w:val="003A2542"/>
    <w:rsid w:val="003A71C4"/>
    <w:rsid w:val="003B1915"/>
    <w:rsid w:val="003B6BB8"/>
    <w:rsid w:val="003B6D04"/>
    <w:rsid w:val="003C7341"/>
    <w:rsid w:val="003C77D5"/>
    <w:rsid w:val="003D4D5B"/>
    <w:rsid w:val="003F0B24"/>
    <w:rsid w:val="003F14D0"/>
    <w:rsid w:val="00406F28"/>
    <w:rsid w:val="00411A9C"/>
    <w:rsid w:val="004176A8"/>
    <w:rsid w:val="00426C67"/>
    <w:rsid w:val="00432590"/>
    <w:rsid w:val="00434611"/>
    <w:rsid w:val="00446399"/>
    <w:rsid w:val="00450030"/>
    <w:rsid w:val="00452473"/>
    <w:rsid w:val="00455B3C"/>
    <w:rsid w:val="00457490"/>
    <w:rsid w:val="0048642B"/>
    <w:rsid w:val="00492B32"/>
    <w:rsid w:val="004977AB"/>
    <w:rsid w:val="004A1431"/>
    <w:rsid w:val="004A6BC9"/>
    <w:rsid w:val="004C4D96"/>
    <w:rsid w:val="004D21F3"/>
    <w:rsid w:val="004D2841"/>
    <w:rsid w:val="004D4EFB"/>
    <w:rsid w:val="004D7650"/>
    <w:rsid w:val="004E7269"/>
    <w:rsid w:val="004E7B2A"/>
    <w:rsid w:val="004F0836"/>
    <w:rsid w:val="004F10D6"/>
    <w:rsid w:val="004F21A6"/>
    <w:rsid w:val="004F3B80"/>
    <w:rsid w:val="004F45D6"/>
    <w:rsid w:val="004F7F3C"/>
    <w:rsid w:val="005000A9"/>
    <w:rsid w:val="00501811"/>
    <w:rsid w:val="00517CEE"/>
    <w:rsid w:val="0052103A"/>
    <w:rsid w:val="0053777A"/>
    <w:rsid w:val="005454CB"/>
    <w:rsid w:val="00545C05"/>
    <w:rsid w:val="0055343D"/>
    <w:rsid w:val="005559D3"/>
    <w:rsid w:val="005647BE"/>
    <w:rsid w:val="0058036E"/>
    <w:rsid w:val="0058213C"/>
    <w:rsid w:val="005825CB"/>
    <w:rsid w:val="00586445"/>
    <w:rsid w:val="005A0112"/>
    <w:rsid w:val="005A7E5B"/>
    <w:rsid w:val="005B6DEF"/>
    <w:rsid w:val="005C0188"/>
    <w:rsid w:val="005C250A"/>
    <w:rsid w:val="005C3177"/>
    <w:rsid w:val="005D1030"/>
    <w:rsid w:val="005D2F96"/>
    <w:rsid w:val="005D35BE"/>
    <w:rsid w:val="005D3CAA"/>
    <w:rsid w:val="005D5756"/>
    <w:rsid w:val="005D601F"/>
    <w:rsid w:val="005E3970"/>
    <w:rsid w:val="005E5F9B"/>
    <w:rsid w:val="005E6CD7"/>
    <w:rsid w:val="005F0AAD"/>
    <w:rsid w:val="0060246F"/>
    <w:rsid w:val="00611B6C"/>
    <w:rsid w:val="00626D3C"/>
    <w:rsid w:val="006320B0"/>
    <w:rsid w:val="0063237F"/>
    <w:rsid w:val="006365D3"/>
    <w:rsid w:val="00637546"/>
    <w:rsid w:val="006407DC"/>
    <w:rsid w:val="00643A99"/>
    <w:rsid w:val="006454FE"/>
    <w:rsid w:val="00647C6A"/>
    <w:rsid w:val="00656A3D"/>
    <w:rsid w:val="00657C3F"/>
    <w:rsid w:val="0066502F"/>
    <w:rsid w:val="00665ABD"/>
    <w:rsid w:val="00671C7A"/>
    <w:rsid w:val="00671ECD"/>
    <w:rsid w:val="00671FE0"/>
    <w:rsid w:val="00672BBA"/>
    <w:rsid w:val="00687841"/>
    <w:rsid w:val="00693179"/>
    <w:rsid w:val="00693484"/>
    <w:rsid w:val="00695893"/>
    <w:rsid w:val="006A7025"/>
    <w:rsid w:val="006A768D"/>
    <w:rsid w:val="006A7D7A"/>
    <w:rsid w:val="006B703B"/>
    <w:rsid w:val="006C3A58"/>
    <w:rsid w:val="006C49DA"/>
    <w:rsid w:val="006C7F6C"/>
    <w:rsid w:val="006D1257"/>
    <w:rsid w:val="006D25FA"/>
    <w:rsid w:val="006D2C5C"/>
    <w:rsid w:val="006D2C9A"/>
    <w:rsid w:val="006D3362"/>
    <w:rsid w:val="006E0AED"/>
    <w:rsid w:val="006E3058"/>
    <w:rsid w:val="006F19D4"/>
    <w:rsid w:val="00703F21"/>
    <w:rsid w:val="007053F2"/>
    <w:rsid w:val="00707F56"/>
    <w:rsid w:val="00716B2E"/>
    <w:rsid w:val="00717EC3"/>
    <w:rsid w:val="00720036"/>
    <w:rsid w:val="00725FBA"/>
    <w:rsid w:val="00726091"/>
    <w:rsid w:val="007268C7"/>
    <w:rsid w:val="00731596"/>
    <w:rsid w:val="007416BB"/>
    <w:rsid w:val="007449C0"/>
    <w:rsid w:val="00757F04"/>
    <w:rsid w:val="007608E3"/>
    <w:rsid w:val="007628FD"/>
    <w:rsid w:val="00767B46"/>
    <w:rsid w:val="00775E70"/>
    <w:rsid w:val="00776110"/>
    <w:rsid w:val="0077717D"/>
    <w:rsid w:val="007869F8"/>
    <w:rsid w:val="0079331B"/>
    <w:rsid w:val="007A0B4E"/>
    <w:rsid w:val="007A1820"/>
    <w:rsid w:val="007A5F27"/>
    <w:rsid w:val="007A622C"/>
    <w:rsid w:val="007B3094"/>
    <w:rsid w:val="007D2CA0"/>
    <w:rsid w:val="007D5AE8"/>
    <w:rsid w:val="007E418C"/>
    <w:rsid w:val="007E4454"/>
    <w:rsid w:val="007E52AA"/>
    <w:rsid w:val="007E7425"/>
    <w:rsid w:val="007F3B76"/>
    <w:rsid w:val="007F7827"/>
    <w:rsid w:val="00801FE1"/>
    <w:rsid w:val="00804629"/>
    <w:rsid w:val="00813EB8"/>
    <w:rsid w:val="00821648"/>
    <w:rsid w:val="00825A8A"/>
    <w:rsid w:val="00826C4F"/>
    <w:rsid w:val="008348A8"/>
    <w:rsid w:val="0083520F"/>
    <w:rsid w:val="008515CA"/>
    <w:rsid w:val="00853484"/>
    <w:rsid w:val="008537F9"/>
    <w:rsid w:val="0085561A"/>
    <w:rsid w:val="008559AF"/>
    <w:rsid w:val="00864D50"/>
    <w:rsid w:val="00884F67"/>
    <w:rsid w:val="008A0452"/>
    <w:rsid w:val="008C0068"/>
    <w:rsid w:val="008C5A3A"/>
    <w:rsid w:val="008C6728"/>
    <w:rsid w:val="008C67FC"/>
    <w:rsid w:val="008D1931"/>
    <w:rsid w:val="008D2E26"/>
    <w:rsid w:val="008D3627"/>
    <w:rsid w:val="008E0E0E"/>
    <w:rsid w:val="008E2734"/>
    <w:rsid w:val="008E34FE"/>
    <w:rsid w:val="008E5C19"/>
    <w:rsid w:val="008F328F"/>
    <w:rsid w:val="008F4AEC"/>
    <w:rsid w:val="009017E1"/>
    <w:rsid w:val="009042D1"/>
    <w:rsid w:val="00904F26"/>
    <w:rsid w:val="00905787"/>
    <w:rsid w:val="00917883"/>
    <w:rsid w:val="009369D5"/>
    <w:rsid w:val="009379D9"/>
    <w:rsid w:val="00940860"/>
    <w:rsid w:val="00946855"/>
    <w:rsid w:val="0095440A"/>
    <w:rsid w:val="00955C36"/>
    <w:rsid w:val="00956DB8"/>
    <w:rsid w:val="00960075"/>
    <w:rsid w:val="0096068A"/>
    <w:rsid w:val="009616ED"/>
    <w:rsid w:val="00965DEE"/>
    <w:rsid w:val="00977566"/>
    <w:rsid w:val="00984EDC"/>
    <w:rsid w:val="009874E9"/>
    <w:rsid w:val="00993CC3"/>
    <w:rsid w:val="0099477C"/>
    <w:rsid w:val="009A0745"/>
    <w:rsid w:val="009A14EA"/>
    <w:rsid w:val="009A6842"/>
    <w:rsid w:val="009A6B65"/>
    <w:rsid w:val="009A6C20"/>
    <w:rsid w:val="009B0467"/>
    <w:rsid w:val="009B1C76"/>
    <w:rsid w:val="009B30C0"/>
    <w:rsid w:val="009B4CFA"/>
    <w:rsid w:val="009C1946"/>
    <w:rsid w:val="009C60E8"/>
    <w:rsid w:val="009C6741"/>
    <w:rsid w:val="009D1445"/>
    <w:rsid w:val="009D3A52"/>
    <w:rsid w:val="009D3C3C"/>
    <w:rsid w:val="009D5B0E"/>
    <w:rsid w:val="009D752B"/>
    <w:rsid w:val="009E4D05"/>
    <w:rsid w:val="009E70F5"/>
    <w:rsid w:val="009E77C5"/>
    <w:rsid w:val="009F1175"/>
    <w:rsid w:val="009F5DFD"/>
    <w:rsid w:val="009F5EF1"/>
    <w:rsid w:val="00A05129"/>
    <w:rsid w:val="00A104F9"/>
    <w:rsid w:val="00A1066D"/>
    <w:rsid w:val="00A121EA"/>
    <w:rsid w:val="00A14065"/>
    <w:rsid w:val="00A21530"/>
    <w:rsid w:val="00A23498"/>
    <w:rsid w:val="00A27016"/>
    <w:rsid w:val="00A411A6"/>
    <w:rsid w:val="00A46A18"/>
    <w:rsid w:val="00A51A69"/>
    <w:rsid w:val="00A536FE"/>
    <w:rsid w:val="00A624BC"/>
    <w:rsid w:val="00A627E9"/>
    <w:rsid w:val="00A6462E"/>
    <w:rsid w:val="00A71501"/>
    <w:rsid w:val="00A72637"/>
    <w:rsid w:val="00A76C39"/>
    <w:rsid w:val="00A76FC3"/>
    <w:rsid w:val="00A80A6B"/>
    <w:rsid w:val="00A8179D"/>
    <w:rsid w:val="00A873EB"/>
    <w:rsid w:val="00A92366"/>
    <w:rsid w:val="00A92F0A"/>
    <w:rsid w:val="00A946B3"/>
    <w:rsid w:val="00AB6868"/>
    <w:rsid w:val="00AC1F2D"/>
    <w:rsid w:val="00AC21F7"/>
    <w:rsid w:val="00AC5521"/>
    <w:rsid w:val="00AC63FD"/>
    <w:rsid w:val="00AD50E8"/>
    <w:rsid w:val="00AE11E7"/>
    <w:rsid w:val="00AE29D8"/>
    <w:rsid w:val="00AE75D3"/>
    <w:rsid w:val="00B073FC"/>
    <w:rsid w:val="00B108CF"/>
    <w:rsid w:val="00B12E33"/>
    <w:rsid w:val="00B1301C"/>
    <w:rsid w:val="00B2141E"/>
    <w:rsid w:val="00B24DAE"/>
    <w:rsid w:val="00B35664"/>
    <w:rsid w:val="00B358A5"/>
    <w:rsid w:val="00B42394"/>
    <w:rsid w:val="00B5159A"/>
    <w:rsid w:val="00B51EB8"/>
    <w:rsid w:val="00B568EB"/>
    <w:rsid w:val="00B6034A"/>
    <w:rsid w:val="00B703ED"/>
    <w:rsid w:val="00B738F7"/>
    <w:rsid w:val="00B77013"/>
    <w:rsid w:val="00B92920"/>
    <w:rsid w:val="00B9641B"/>
    <w:rsid w:val="00BA1A54"/>
    <w:rsid w:val="00BA52E6"/>
    <w:rsid w:val="00BD446E"/>
    <w:rsid w:val="00BD75F9"/>
    <w:rsid w:val="00BE18EE"/>
    <w:rsid w:val="00BE34F3"/>
    <w:rsid w:val="00BE38A5"/>
    <w:rsid w:val="00BE3F3B"/>
    <w:rsid w:val="00BF1802"/>
    <w:rsid w:val="00BF366D"/>
    <w:rsid w:val="00BF3C26"/>
    <w:rsid w:val="00BF6AB8"/>
    <w:rsid w:val="00C00013"/>
    <w:rsid w:val="00C034F2"/>
    <w:rsid w:val="00C05ED4"/>
    <w:rsid w:val="00C13931"/>
    <w:rsid w:val="00C13DF3"/>
    <w:rsid w:val="00C14A33"/>
    <w:rsid w:val="00C14EE4"/>
    <w:rsid w:val="00C20355"/>
    <w:rsid w:val="00C265D6"/>
    <w:rsid w:val="00C26BDF"/>
    <w:rsid w:val="00C333C3"/>
    <w:rsid w:val="00C3383D"/>
    <w:rsid w:val="00C428C6"/>
    <w:rsid w:val="00C43FBA"/>
    <w:rsid w:val="00C44E33"/>
    <w:rsid w:val="00C46C74"/>
    <w:rsid w:val="00C47558"/>
    <w:rsid w:val="00C51A29"/>
    <w:rsid w:val="00C75E3C"/>
    <w:rsid w:val="00C819A6"/>
    <w:rsid w:val="00C879E5"/>
    <w:rsid w:val="00CA09EA"/>
    <w:rsid w:val="00CA25C2"/>
    <w:rsid w:val="00CA6AB0"/>
    <w:rsid w:val="00CB09F8"/>
    <w:rsid w:val="00CC6ECE"/>
    <w:rsid w:val="00CD2EA4"/>
    <w:rsid w:val="00CE552F"/>
    <w:rsid w:val="00CF7940"/>
    <w:rsid w:val="00D106F3"/>
    <w:rsid w:val="00D14115"/>
    <w:rsid w:val="00D14401"/>
    <w:rsid w:val="00D17F4B"/>
    <w:rsid w:val="00D232AC"/>
    <w:rsid w:val="00D2361C"/>
    <w:rsid w:val="00D2368D"/>
    <w:rsid w:val="00D300F3"/>
    <w:rsid w:val="00D31079"/>
    <w:rsid w:val="00D44DB3"/>
    <w:rsid w:val="00D4574E"/>
    <w:rsid w:val="00D5276E"/>
    <w:rsid w:val="00D56081"/>
    <w:rsid w:val="00D56751"/>
    <w:rsid w:val="00D641A4"/>
    <w:rsid w:val="00D65B22"/>
    <w:rsid w:val="00D65B5C"/>
    <w:rsid w:val="00D74BC0"/>
    <w:rsid w:val="00D805D8"/>
    <w:rsid w:val="00D857FC"/>
    <w:rsid w:val="00D85F9F"/>
    <w:rsid w:val="00D9413C"/>
    <w:rsid w:val="00D970FB"/>
    <w:rsid w:val="00D97ED2"/>
    <w:rsid w:val="00DA2860"/>
    <w:rsid w:val="00DA3DDD"/>
    <w:rsid w:val="00DA410F"/>
    <w:rsid w:val="00DB3260"/>
    <w:rsid w:val="00DB56FD"/>
    <w:rsid w:val="00DC6CA4"/>
    <w:rsid w:val="00DE274B"/>
    <w:rsid w:val="00DE7D2D"/>
    <w:rsid w:val="00DF2B9C"/>
    <w:rsid w:val="00DF731E"/>
    <w:rsid w:val="00E00824"/>
    <w:rsid w:val="00E0451E"/>
    <w:rsid w:val="00E10DEF"/>
    <w:rsid w:val="00E15295"/>
    <w:rsid w:val="00E160A6"/>
    <w:rsid w:val="00E164C9"/>
    <w:rsid w:val="00E1780A"/>
    <w:rsid w:val="00E2362C"/>
    <w:rsid w:val="00E34093"/>
    <w:rsid w:val="00E42BC0"/>
    <w:rsid w:val="00E51851"/>
    <w:rsid w:val="00E51A56"/>
    <w:rsid w:val="00E53EF3"/>
    <w:rsid w:val="00E80A63"/>
    <w:rsid w:val="00E828D8"/>
    <w:rsid w:val="00E82A58"/>
    <w:rsid w:val="00E917AA"/>
    <w:rsid w:val="00EA2694"/>
    <w:rsid w:val="00EA5E97"/>
    <w:rsid w:val="00EB017C"/>
    <w:rsid w:val="00ED32BC"/>
    <w:rsid w:val="00ED7D5D"/>
    <w:rsid w:val="00EE0717"/>
    <w:rsid w:val="00EF0FAB"/>
    <w:rsid w:val="00EF477B"/>
    <w:rsid w:val="00F14392"/>
    <w:rsid w:val="00F14AC7"/>
    <w:rsid w:val="00F15B3F"/>
    <w:rsid w:val="00F17255"/>
    <w:rsid w:val="00F24EFF"/>
    <w:rsid w:val="00F27273"/>
    <w:rsid w:val="00F27555"/>
    <w:rsid w:val="00F41467"/>
    <w:rsid w:val="00F434D5"/>
    <w:rsid w:val="00F45A91"/>
    <w:rsid w:val="00F470BA"/>
    <w:rsid w:val="00F65724"/>
    <w:rsid w:val="00F679D5"/>
    <w:rsid w:val="00F71415"/>
    <w:rsid w:val="00F717AD"/>
    <w:rsid w:val="00F73D7D"/>
    <w:rsid w:val="00F81395"/>
    <w:rsid w:val="00F86514"/>
    <w:rsid w:val="00F87DBE"/>
    <w:rsid w:val="00F92554"/>
    <w:rsid w:val="00F92E68"/>
    <w:rsid w:val="00FA3694"/>
    <w:rsid w:val="00FA594B"/>
    <w:rsid w:val="00FA64B7"/>
    <w:rsid w:val="00FA6A36"/>
    <w:rsid w:val="00FA6DB3"/>
    <w:rsid w:val="00FB0E58"/>
    <w:rsid w:val="00FB14AD"/>
    <w:rsid w:val="00FC306E"/>
    <w:rsid w:val="00FD3425"/>
    <w:rsid w:val="00FD4AA6"/>
    <w:rsid w:val="00FD6917"/>
    <w:rsid w:val="00FF0BE2"/>
    <w:rsid w:val="00FF0C95"/>
    <w:rsid w:val="00FF305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2E15"/>
  <w15:chartTrackingRefBased/>
  <w15:docId w15:val="{C6D42705-4E5E-4CC6-9B6A-5C133F5F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2C9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D2C9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77566"/>
    <w:pPr>
      <w:ind w:left="720"/>
      <w:contextualSpacing/>
    </w:pPr>
  </w:style>
  <w:style w:type="table" w:styleId="Grigliatabella">
    <w:name w:val="Table Grid"/>
    <w:basedOn w:val="Tabellanormale"/>
    <w:uiPriority w:val="39"/>
    <w:rsid w:val="00DB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7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7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7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9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Pinneri</dc:creator>
  <cp:keywords/>
  <dc:description/>
  <cp:lastModifiedBy>Eugenio Urbani</cp:lastModifiedBy>
  <cp:revision>2</cp:revision>
  <cp:lastPrinted>2024-10-07T10:04:00Z</cp:lastPrinted>
  <dcterms:created xsi:type="dcterms:W3CDTF">2024-11-04T09:11:00Z</dcterms:created>
  <dcterms:modified xsi:type="dcterms:W3CDTF">2024-11-04T09:11:00Z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2024-03-11T07:38:23Z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3e3bb4f7-05e7-4639-a954-6fb086bdbab2</vt:lpwstr>
  </property>
  <property fmtid="{D5CDD505-2E9C-101B-9397-08002B2CF9AE}" pid="8" name="MSIP_Label_5097a60d-5525-435b-8989-8eb48ac0c8cd_ContentBits">
    <vt:lpwstr>0</vt:lpwstr>
  </property>
</Properties>
</file>